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FC" w:rsidRPr="003224FC" w:rsidRDefault="003224FC" w:rsidP="003224FC">
      <w:pPr>
        <w:shd w:val="clear" w:color="auto" w:fill="EEEDE6"/>
        <w:spacing w:after="0" w:line="240" w:lineRule="auto"/>
        <w:ind w:left="-15"/>
        <w:textAlignment w:val="baseline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2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Краткий отчет об исполнении бюджета</w:t>
      </w:r>
      <w:r w:rsidRPr="003224FC">
        <w:rPr>
          <w:rFonts w:ascii="Times New Roman" w:eastAsia="Times New Roman" w:hAnsi="Times New Roman" w:cs="Times New Roman"/>
          <w:sz w:val="50"/>
          <w:szCs w:val="50"/>
          <w:bdr w:val="none" w:sz="0" w:space="0" w:color="auto" w:frame="1"/>
          <w:lang w:eastAsia="ru-RU"/>
        </w:rPr>
        <w:t xml:space="preserve"> 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1 </w:t>
      </w:r>
      <w:r w:rsidR="00743CE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августа</w:t>
      </w:r>
      <w:r w:rsidR="007824D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2021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1A6D90" w:rsidRPr="003224FC" w:rsidRDefault="001A6D90">
      <w:pPr>
        <w:rPr>
          <w:rFonts w:ascii="Times New Roman" w:hAnsi="Times New Roman" w:cs="Times New Roman"/>
          <w:sz w:val="28"/>
          <w:szCs w:val="28"/>
        </w:rPr>
      </w:pPr>
    </w:p>
    <w:p w:rsidR="003224FC" w:rsidRPr="003224FC" w:rsidRDefault="003224FC" w:rsidP="00037687">
      <w:pPr>
        <w:pStyle w:val="a3"/>
        <w:shd w:val="clear" w:color="auto" w:fill="EEEDE6"/>
        <w:spacing w:before="0" w:beforeAutospacing="0" w:after="120" w:afterAutospacing="0" w:line="345" w:lineRule="atLeast"/>
        <w:jc w:val="both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сельского поселения </w:t>
      </w:r>
      <w:r w:rsidR="004C6520">
        <w:rPr>
          <w:sz w:val="28"/>
          <w:szCs w:val="28"/>
        </w:rPr>
        <w:t>Староакбуляковский</w:t>
      </w:r>
      <w:r w:rsidR="00F4096F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Караидельский</w:t>
      </w:r>
      <w:r w:rsidRPr="003224FC">
        <w:rPr>
          <w:sz w:val="28"/>
          <w:szCs w:val="28"/>
        </w:rPr>
        <w:t xml:space="preserve"> район Республики Башкортостан по состоянию на </w:t>
      </w:r>
      <w:r w:rsidR="007824DA">
        <w:rPr>
          <w:sz w:val="28"/>
          <w:szCs w:val="28"/>
        </w:rPr>
        <w:t xml:space="preserve">1 </w:t>
      </w:r>
      <w:r w:rsidR="00743CE8">
        <w:rPr>
          <w:sz w:val="28"/>
          <w:szCs w:val="28"/>
        </w:rPr>
        <w:t>августа</w:t>
      </w:r>
      <w:r w:rsidRPr="003224FC">
        <w:rPr>
          <w:sz w:val="28"/>
          <w:szCs w:val="28"/>
        </w:rPr>
        <w:t xml:space="preserve"> 202</w:t>
      </w:r>
      <w:r w:rsidR="007824DA">
        <w:rPr>
          <w:sz w:val="28"/>
          <w:szCs w:val="28"/>
        </w:rPr>
        <w:t>1</w:t>
      </w:r>
      <w:r w:rsidRPr="003224FC">
        <w:rPr>
          <w:sz w:val="28"/>
          <w:szCs w:val="28"/>
        </w:rPr>
        <w:t xml:space="preserve"> года в части ДОХОДОВ исполнен в сумме </w:t>
      </w:r>
      <w:r w:rsidR="00743CE8" w:rsidRPr="00743CE8">
        <w:rPr>
          <w:sz w:val="28"/>
          <w:szCs w:val="28"/>
        </w:rPr>
        <w:t>2 694 492,16</w:t>
      </w:r>
      <w:r w:rsidR="00743CE8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 xml:space="preserve">рублей, что составляет </w:t>
      </w:r>
      <w:r w:rsidR="00743CE8">
        <w:rPr>
          <w:sz w:val="28"/>
          <w:szCs w:val="28"/>
        </w:rPr>
        <w:t>44,04</w:t>
      </w:r>
      <w:r w:rsidR="00BF56FE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 xml:space="preserve">% от плана. Налоговые и неналоговые доходы поступили в сумме </w:t>
      </w:r>
      <w:r w:rsidR="00743CE8" w:rsidRPr="00743CE8">
        <w:rPr>
          <w:sz w:val="28"/>
          <w:szCs w:val="28"/>
        </w:rPr>
        <w:t>191 808,88</w:t>
      </w:r>
      <w:r w:rsidRPr="003224FC">
        <w:rPr>
          <w:sz w:val="28"/>
          <w:szCs w:val="28"/>
        </w:rPr>
        <w:t>рублей (</w:t>
      </w:r>
      <w:r w:rsidR="00743CE8">
        <w:rPr>
          <w:sz w:val="28"/>
          <w:szCs w:val="28"/>
        </w:rPr>
        <w:t>15,05</w:t>
      </w:r>
      <w:r w:rsidR="007824DA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 xml:space="preserve">% от плана), Безвозмездные поступления – </w:t>
      </w:r>
      <w:r w:rsidR="00743CE8" w:rsidRPr="00743CE8">
        <w:rPr>
          <w:sz w:val="28"/>
          <w:szCs w:val="28"/>
        </w:rPr>
        <w:t>2 502 683,28</w:t>
      </w:r>
      <w:r w:rsidRPr="003224FC">
        <w:rPr>
          <w:sz w:val="28"/>
          <w:szCs w:val="28"/>
        </w:rPr>
        <w:t>рублей (</w:t>
      </w:r>
      <w:r w:rsidR="00743CE8">
        <w:rPr>
          <w:sz w:val="28"/>
          <w:szCs w:val="28"/>
        </w:rPr>
        <w:t>55,93</w:t>
      </w:r>
      <w:r w:rsidR="00BF56FE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>% от плана).</w:t>
      </w:r>
    </w:p>
    <w:p w:rsidR="00E229A0" w:rsidRDefault="003224FC" w:rsidP="00037687">
      <w:pPr>
        <w:pStyle w:val="a3"/>
        <w:shd w:val="clear" w:color="auto" w:fill="EEEDE6"/>
        <w:spacing w:before="0" w:beforeAutospacing="0" w:after="120" w:afterAutospacing="0" w:line="345" w:lineRule="atLeast"/>
        <w:jc w:val="both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По РАСХОДАМ общая сумма исполнения составляет </w:t>
      </w:r>
      <w:r w:rsidR="00743CE8" w:rsidRPr="00743CE8">
        <w:rPr>
          <w:sz w:val="28"/>
          <w:szCs w:val="28"/>
        </w:rPr>
        <w:t>2 652 529,98</w:t>
      </w:r>
      <w:r w:rsidRPr="003224FC">
        <w:rPr>
          <w:sz w:val="28"/>
          <w:szCs w:val="28"/>
        </w:rPr>
        <w:t>рублей (</w:t>
      </w:r>
      <w:r w:rsidR="00743CE8">
        <w:rPr>
          <w:sz w:val="28"/>
          <w:szCs w:val="28"/>
        </w:rPr>
        <w:t>38,34</w:t>
      </w:r>
      <w:r w:rsidR="007824DA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 xml:space="preserve">% от плана). Исполнение по наиболее значимым статьям расходов: Жилищно-коммунальное хозяйство – </w:t>
      </w:r>
      <w:r w:rsidR="00743CE8" w:rsidRPr="00743CE8">
        <w:rPr>
          <w:sz w:val="28"/>
          <w:szCs w:val="28"/>
        </w:rPr>
        <w:t>339 064,30</w:t>
      </w:r>
      <w:bookmarkStart w:id="0" w:name="_GoBack"/>
      <w:bookmarkEnd w:id="0"/>
      <w:r w:rsidRPr="003224FC">
        <w:rPr>
          <w:sz w:val="28"/>
          <w:szCs w:val="28"/>
        </w:rPr>
        <w:t>рублей,</w:t>
      </w:r>
    </w:p>
    <w:p w:rsidR="003224FC" w:rsidRPr="003224FC" w:rsidRDefault="003224FC" w:rsidP="003224FC">
      <w:pPr>
        <w:pStyle w:val="a3"/>
        <w:shd w:val="clear" w:color="auto" w:fill="EEEDE6"/>
        <w:spacing w:before="0" w:beforeAutospacing="0" w:after="120" w:afterAutospacing="0" w:line="345" w:lineRule="atLeast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 Общегосударственные вопросы – </w:t>
      </w:r>
      <w:r w:rsidR="00743CE8" w:rsidRPr="00743CE8">
        <w:rPr>
          <w:sz w:val="28"/>
          <w:szCs w:val="28"/>
        </w:rPr>
        <w:t>2 036 252,69</w:t>
      </w:r>
      <w:r w:rsidRPr="003224FC">
        <w:rPr>
          <w:sz w:val="28"/>
          <w:szCs w:val="28"/>
        </w:rPr>
        <w:t>рублей.</w:t>
      </w:r>
    </w:p>
    <w:p w:rsidR="003224FC" w:rsidRDefault="003224FC"/>
    <w:sectPr w:rsidR="0032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C"/>
    <w:rsid w:val="00037687"/>
    <w:rsid w:val="000C353A"/>
    <w:rsid w:val="001A6D90"/>
    <w:rsid w:val="00275C9A"/>
    <w:rsid w:val="002C17C0"/>
    <w:rsid w:val="003224FC"/>
    <w:rsid w:val="00434C1D"/>
    <w:rsid w:val="004800CA"/>
    <w:rsid w:val="0048776D"/>
    <w:rsid w:val="004A6ACE"/>
    <w:rsid w:val="004C6520"/>
    <w:rsid w:val="006E21F3"/>
    <w:rsid w:val="00743CE8"/>
    <w:rsid w:val="007824DA"/>
    <w:rsid w:val="0091552B"/>
    <w:rsid w:val="009607D7"/>
    <w:rsid w:val="00B625E1"/>
    <w:rsid w:val="00BF56FE"/>
    <w:rsid w:val="00C44294"/>
    <w:rsid w:val="00CC40D4"/>
    <w:rsid w:val="00D006D4"/>
    <w:rsid w:val="00E229A0"/>
    <w:rsid w:val="00ED78D6"/>
    <w:rsid w:val="00F4096F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Fu-16-2</dc:creator>
  <cp:lastModifiedBy>Buh-5</cp:lastModifiedBy>
  <cp:revision>24</cp:revision>
  <dcterms:created xsi:type="dcterms:W3CDTF">2020-08-06T04:07:00Z</dcterms:created>
  <dcterms:modified xsi:type="dcterms:W3CDTF">2021-08-11T10:03:00Z</dcterms:modified>
</cp:coreProperties>
</file>